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854B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BD5A765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Investor Due Diligence Mission: Tanzania </w:t>
      </w:r>
    </w:p>
    <w:p w14:paraId="225D7023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(5-Day Itinerary)</w:t>
      </w:r>
    </w:p>
    <w:bookmarkEnd w:id="0"/>
    <w:p w14:paraId="244507C3">
      <w:pPr>
        <w:pStyle w:val="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Theme: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sz w:val="24"/>
          <w:szCs w:val="24"/>
        </w:rPr>
        <w:t>Operational Transparency &amp; Asset Verification</w:t>
      </w:r>
    </w:p>
    <w:p w14:paraId="5067EEC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Day 1: Arrival &amp; Strategic Briefing (Dar es Salaam)</w:t>
      </w:r>
    </w:p>
    <w:p w14:paraId="39604E3E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AM:</w:t>
      </w:r>
      <w:r>
        <w:rPr>
          <w:rFonts w:hint="default" w:ascii="Times New Roman" w:hAnsi="Times New Roman" w:cs="Times New Roman"/>
          <w:sz w:val="24"/>
          <w:szCs w:val="24"/>
        </w:rPr>
        <w:t xml:space="preserve"> Arrival at Julius Nyerere International Airport (DAR). VIP Meet &amp; Greet and transfer to a high-security hotel (e.g., Johari Rotana or Hyatt Regency).</w:t>
      </w:r>
    </w:p>
    <w:p w14:paraId="0F6AA690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PM: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Private Executive Briefing:</w:t>
      </w:r>
    </w:p>
    <w:p w14:paraId="214436CC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the current Tanzanian Mining Act and local content regulations.</w:t>
      </w:r>
    </w:p>
    <w:p w14:paraId="59D17588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Presentation of preliminary due diligence reports and license authentications.</w:t>
      </w:r>
    </w:p>
    <w:p w14:paraId="0EFCD65A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Security and Protocol Briefing for mine site visits.</w:t>
      </w:r>
    </w:p>
    <w:p w14:paraId="477EA836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Evening:</w:t>
      </w:r>
      <w:r>
        <w:rPr>
          <w:rFonts w:hint="default" w:ascii="Times New Roman" w:hAnsi="Times New Roman" w:cs="Times New Roman"/>
          <w:sz w:val="24"/>
          <w:szCs w:val="24"/>
        </w:rPr>
        <w:t xml:space="preserve"> Welcome Dinner with a Senior Representative from the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Tanzania Mining Commission</w:t>
      </w:r>
      <w:r>
        <w:rPr>
          <w:rFonts w:hint="default" w:ascii="Times New Roman" w:hAnsi="Times New Roman" w:cs="Times New Roman"/>
          <w:sz w:val="24"/>
          <w:szCs w:val="24"/>
        </w:rPr>
        <w:t xml:space="preserve"> (Optional/Highly Recommended).</w:t>
      </w:r>
    </w:p>
    <w:p w14:paraId="36D9DEB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Day 2: Gold Sector Audit (Geita &amp; Tanga)</w:t>
      </w:r>
    </w:p>
    <w:p w14:paraId="77CFF4C6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AM:</w:t>
      </w:r>
      <w:r>
        <w:rPr>
          <w:rFonts w:hint="default" w:ascii="Times New Roman" w:hAnsi="Times New Roman" w:cs="Times New Roman"/>
          <w:sz w:val="24"/>
          <w:szCs w:val="24"/>
        </w:rPr>
        <w:t xml:space="preserve"> Chartered flight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Mwanza</w:t>
      </w:r>
      <w:r>
        <w:rPr>
          <w:rFonts w:hint="default" w:ascii="Times New Roman" w:hAnsi="Times New Roman" w:cs="Times New Roman"/>
          <w:sz w:val="24"/>
          <w:szCs w:val="24"/>
        </w:rPr>
        <w:t xml:space="preserve">, followed by a secure 4x4 transfer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Geita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F46F9E9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On-Site Activities:</w:t>
      </w:r>
    </w:p>
    <w:p w14:paraId="0CCEC0C1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Inspection of licensed ASM operations and central buying centers.</w:t>
      </w:r>
    </w:p>
    <w:p w14:paraId="6026EA6B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Observation of the "Pit-to-Surface" extraction process.</w:t>
      </w:r>
    </w:p>
    <w:p w14:paraId="7D3F62E4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The Chain of Custody:</w:t>
      </w:r>
      <w:r>
        <w:rPr>
          <w:rFonts w:hint="default" w:ascii="Times New Roman" w:hAnsi="Times New Roman" w:cs="Times New Roman"/>
          <w:sz w:val="24"/>
          <w:szCs w:val="24"/>
        </w:rPr>
        <w:t xml:space="preserve"> Visit a local laboratory to witness fire assaying and purity verification.</w:t>
      </w:r>
    </w:p>
    <w:p w14:paraId="680EDE43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PM:</w:t>
      </w:r>
      <w:r>
        <w:rPr>
          <w:rFonts w:hint="default" w:ascii="Times New Roman" w:hAnsi="Times New Roman" w:cs="Times New Roman"/>
          <w:sz w:val="24"/>
          <w:szCs w:val="24"/>
        </w:rPr>
        <w:t xml:space="preserve"> Transfer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Tanga</w:t>
      </w:r>
      <w:r>
        <w:rPr>
          <w:rFonts w:hint="default" w:ascii="Times New Roman" w:hAnsi="Times New Roman" w:cs="Times New Roman"/>
          <w:sz w:val="24"/>
          <w:szCs w:val="24"/>
        </w:rPr>
        <w:t xml:space="preserve"> corridor (via domestic flight/charter).</w:t>
      </w:r>
    </w:p>
    <w:p w14:paraId="68132DB3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Site visit to early-stage development assets.</w:t>
      </w:r>
    </w:p>
    <w:p w14:paraId="37EC1589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geological mapping and proposed expansion plots.</w:t>
      </w:r>
    </w:p>
    <w:p w14:paraId="308CE833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Stay:</w:t>
      </w:r>
      <w:r>
        <w:rPr>
          <w:rFonts w:hint="default" w:ascii="Times New Roman" w:hAnsi="Times New Roman" w:cs="Times New Roman"/>
          <w:sz w:val="24"/>
          <w:szCs w:val="24"/>
        </w:rPr>
        <w:t xml:space="preserve"> Overnight in Mwanza or private mining camp (luxury grade).</w:t>
      </w:r>
    </w:p>
    <w:p w14:paraId="1B35A1A9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Day 3: The Blue Treasure (Mererani Tanzanite)</w:t>
      </w:r>
    </w:p>
    <w:p w14:paraId="3B6E942D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AM:</w:t>
      </w:r>
      <w:r>
        <w:rPr>
          <w:rFonts w:hint="default" w:ascii="Times New Roman" w:hAnsi="Times New Roman" w:cs="Times New Roman"/>
          <w:sz w:val="24"/>
          <w:szCs w:val="24"/>
        </w:rPr>
        <w:t xml:space="preserve"> Flight to Kilimanjaro International Airport (JRO). Transfer to the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Mererani Mining Hills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021B7020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087F207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On-Site Activities:</w:t>
      </w:r>
    </w:p>
    <w:p w14:paraId="71E670F3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Underground Descent:</w:t>
      </w:r>
      <w:r>
        <w:rPr>
          <w:rFonts w:hint="default" w:ascii="Times New Roman" w:hAnsi="Times New Roman" w:cs="Times New Roman"/>
          <w:sz w:val="24"/>
          <w:szCs w:val="24"/>
        </w:rPr>
        <w:t xml:space="preserve"> Guided inspection of a ventilated, secured mining shaft (Block C or Vetted PML).</w:t>
      </w:r>
    </w:p>
    <w:p w14:paraId="4EAE79D4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Sorting &amp; Grading:</w:t>
      </w:r>
      <w:r>
        <w:rPr>
          <w:rFonts w:hint="default" w:ascii="Times New Roman" w:hAnsi="Times New Roman" w:cs="Times New Roman"/>
          <w:sz w:val="24"/>
          <w:szCs w:val="24"/>
        </w:rPr>
        <w:t xml:space="preserve"> Witness the initial cleaning and sorting of rough Tanzanite.</w:t>
      </w:r>
    </w:p>
    <w:p w14:paraId="61101A47">
      <w:pPr>
        <w:pStyle w:val="8"/>
        <w:keepNext w:val="0"/>
        <w:keepLines w:val="0"/>
        <w:widowControl/>
        <w:numPr>
          <w:ilvl w:val="0"/>
          <w:numId w:val="2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Meeting with local mine managers to discuss production scaling and worker safety protocols.</w:t>
      </w:r>
    </w:p>
    <w:p w14:paraId="09CAE3BC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PM:</w:t>
      </w:r>
      <w:r>
        <w:rPr>
          <w:rFonts w:hint="default" w:ascii="Times New Roman" w:hAnsi="Times New Roman" w:cs="Times New Roman"/>
          <w:sz w:val="24"/>
          <w:szCs w:val="24"/>
        </w:rPr>
        <w:t xml:space="preserve"> Return to Arusha.</w:t>
      </w:r>
    </w:p>
    <w:p w14:paraId="4E7FB47C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Visit the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Arusha Gem Trade Center</w:t>
      </w:r>
      <w:r>
        <w:rPr>
          <w:rFonts w:hint="default" w:ascii="Times New Roman" w:hAnsi="Times New Roman" w:cs="Times New Roman"/>
          <w:sz w:val="24"/>
          <w:szCs w:val="24"/>
        </w:rPr>
        <w:t xml:space="preserve"> to see the official government valuation and sealing process.</w:t>
      </w:r>
    </w:p>
    <w:p w14:paraId="6D67C634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Stay:</w:t>
      </w:r>
      <w:r>
        <w:rPr>
          <w:rFonts w:hint="default" w:ascii="Times New Roman" w:hAnsi="Times New Roman" w:cs="Times New Roman"/>
          <w:sz w:val="24"/>
          <w:szCs w:val="24"/>
        </w:rPr>
        <w:t xml:space="preserve"> Luxury lodge in Arusha (e.g., Gran Meliá).</w:t>
      </w:r>
    </w:p>
    <w:p w14:paraId="3AC174E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Day 4: Diamond Sourcing (Shinyanga)</w:t>
      </w:r>
    </w:p>
    <w:p w14:paraId="58CFB185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AM:</w:t>
      </w:r>
      <w:r>
        <w:rPr>
          <w:rFonts w:hint="default" w:ascii="Times New Roman" w:hAnsi="Times New Roman" w:cs="Times New Roman"/>
          <w:sz w:val="24"/>
          <w:szCs w:val="24"/>
        </w:rPr>
        <w:t xml:space="preserve"> Transfer to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Shinyanga</w:t>
      </w:r>
      <w:r>
        <w:rPr>
          <w:rFonts w:hint="default" w:ascii="Times New Roman" w:hAnsi="Times New Roman" w:cs="Times New Roman"/>
          <w:sz w:val="24"/>
          <w:szCs w:val="24"/>
        </w:rPr>
        <w:t xml:space="preserve"> (Mwadui region).</w:t>
      </w:r>
    </w:p>
    <w:p w14:paraId="0508B240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On-Site Activities:</w:t>
      </w:r>
    </w:p>
    <w:p w14:paraId="4470F15C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Inspection of alluvial and kimberlite diamond prospects.</w:t>
      </w:r>
    </w:p>
    <w:p w14:paraId="3D612DFB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security perimeters and biometric access controls.</w:t>
      </w:r>
    </w:p>
    <w:p w14:paraId="26AB561A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Audit of the "Diamond Recovery Plant" (if applicable) or vetted sourcing logs from licensed small miners.</w:t>
      </w:r>
    </w:p>
    <w:p w14:paraId="184EC113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PM:</w:t>
      </w:r>
      <w:r>
        <w:rPr>
          <w:rFonts w:hint="default" w:ascii="Times New Roman" w:hAnsi="Times New Roman" w:cs="Times New Roman"/>
          <w:sz w:val="24"/>
          <w:szCs w:val="24"/>
        </w:rPr>
        <w:t xml:space="preserve"> Closing Technical Session:</w:t>
      </w:r>
    </w:p>
    <w:p w14:paraId="54A6AE59">
      <w:pPr>
        <w:pStyle w:val="8"/>
        <w:keepNext w:val="0"/>
        <w:keepLines w:val="0"/>
        <w:widowControl/>
        <w:suppressLineNumbers w:val="0"/>
        <w:ind w:left="144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royalty payment structures and TMAA (Tanzania Minerals Audit Agency) inspection requirements.</w:t>
      </w:r>
    </w:p>
    <w:p w14:paraId="622F0EBB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Stay:</w:t>
      </w:r>
      <w:r>
        <w:rPr>
          <w:rFonts w:hint="default" w:ascii="Times New Roman" w:hAnsi="Times New Roman" w:cs="Times New Roman"/>
          <w:sz w:val="24"/>
          <w:szCs w:val="24"/>
        </w:rPr>
        <w:t xml:space="preserve"> Overnight in Shinyanga or return flight to Dar es Salaam.</w:t>
      </w:r>
    </w:p>
    <w:p w14:paraId="3EDF7D3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Day 5: Compliance, Logistics &amp; Departure</w:t>
      </w:r>
    </w:p>
    <w:p w14:paraId="400D6AD5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AM:</w:t>
      </w:r>
      <w:r>
        <w:rPr>
          <w:rFonts w:hint="default" w:ascii="Times New Roman" w:hAnsi="Times New Roman" w:cs="Times New Roman"/>
          <w:sz w:val="24"/>
          <w:szCs w:val="24"/>
        </w:rPr>
        <w:t xml:space="preserve"> Meeting with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Security &amp; Logistics Partners</w:t>
      </w:r>
      <w:r>
        <w:rPr>
          <w:rFonts w:hint="default" w:ascii="Times New Roman" w:hAnsi="Times New Roman" w:cs="Times New Roman"/>
          <w:sz w:val="24"/>
          <w:szCs w:val="24"/>
        </w:rPr>
        <w:t xml:space="preserve"> (e.g., G4S or Brink’s).</w:t>
      </w:r>
    </w:p>
    <w:p w14:paraId="2021CDC2"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armored transport routes and international vaulting procedures.</w:t>
      </w:r>
    </w:p>
    <w:p w14:paraId="587E5466"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insurance (Specie Insurance) policies for high-value mineral transit.</w:t>
      </w:r>
    </w:p>
    <w:p w14:paraId="2FCAC18F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PM: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Final Investment Debrief:</w:t>
      </w:r>
    </w:p>
    <w:p w14:paraId="122D7DEF"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Q&amp;A session to finalize the "Letter of Intent" or "Joint Venture Agreement."</w:t>
      </w:r>
    </w:p>
    <w:p w14:paraId="648384AE">
      <w:pPr>
        <w:pStyle w:val="8"/>
        <w:keepNext w:val="0"/>
        <w:keepLines w:val="0"/>
        <w:widowControl/>
        <w:numPr>
          <w:ilvl w:val="0"/>
          <w:numId w:val="4"/>
        </w:numPr>
        <w:suppressLineNumbers w:val="0"/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Review of the "Roadmap to Production" timeline.</w:t>
      </w:r>
    </w:p>
    <w:p w14:paraId="3D80B429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Evening:</w:t>
      </w:r>
      <w:r>
        <w:rPr>
          <w:rFonts w:hint="default" w:ascii="Times New Roman" w:hAnsi="Times New Roman" w:cs="Times New Roman"/>
          <w:sz w:val="24"/>
          <w:szCs w:val="24"/>
        </w:rPr>
        <w:t xml:space="preserve"> Transfer to DAR Airport for international departure.</w:t>
      </w:r>
    </w:p>
    <w:p w14:paraId="26E6394E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E9504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668DBAC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Consultant’s Note to the Investor:</w:t>
      </w:r>
    </w:p>
    <w:p w14:paraId="3538EF19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Security:</w:t>
      </w:r>
      <w:r>
        <w:rPr>
          <w:rFonts w:hint="default" w:ascii="Times New Roman" w:hAnsi="Times New Roman" w:cs="Times New Roman"/>
          <w:sz w:val="24"/>
          <w:szCs w:val="24"/>
        </w:rPr>
        <w:t xml:space="preserve"> All movements are conducted in air-conditioned 4x4 vehicles with professional drivers and, where necessary, discreet security escorts.</w:t>
      </w:r>
    </w:p>
    <w:p w14:paraId="7B2CF8C5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PPE:</w:t>
      </w:r>
      <w:r>
        <w:rPr>
          <w:rFonts w:hint="default" w:ascii="Times New Roman" w:hAnsi="Times New Roman" w:cs="Times New Roman"/>
          <w:sz w:val="24"/>
          <w:szCs w:val="24"/>
        </w:rPr>
        <w:t xml:space="preserve"> Full Personal Protective Equipment (Helmets, high-vis vests, steel-toe boots) will be provided for all mine site descents.</w:t>
      </w:r>
    </w:p>
    <w:p w14:paraId="6B9A78B2">
      <w:pPr>
        <w:pStyle w:val="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Confidentiality:</w:t>
      </w:r>
      <w:r>
        <w:rPr>
          <w:rFonts w:hint="default" w:ascii="Times New Roman" w:hAnsi="Times New Roman" w:cs="Times New Roman"/>
          <w:sz w:val="24"/>
          <w:szCs w:val="24"/>
        </w:rPr>
        <w:t xml:space="preserve"> No photography is permitted in "Restricted Access Zones" without prior authorization.</w:t>
      </w:r>
    </w:p>
    <w:p w14:paraId="4EFEAA44"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A12CA">
    <w:pPr>
      <w:pStyle w:val="7"/>
      <w:ind w:firstLine="270" w:firstLineChars="150"/>
      <w:jc w:val="both"/>
      <w:rPr>
        <w:rFonts w:hint="default"/>
        <w:lang w:val="en-US"/>
      </w:rPr>
    </w:pP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 xml:space="preserve">ZAKA CONSORTIUM LTD   P.O.BOX 28214-00100 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151130</wp:posOffset>
          </wp:positionH>
          <wp:positionV relativeFrom="margin">
            <wp:posOffset>1532890</wp:posOffset>
          </wp:positionV>
          <wp:extent cx="5274310" cy="5996305"/>
          <wp:effectExtent l="0" t="0" r="2540" b="4445"/>
          <wp:wrapNone/>
          <wp:docPr id="4" name="WordPictureWatermark19793" descr="logo 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9793" descr="logo ai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99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>Nairobi Kenya        priscilla@zakaconsortium.com</w:t>
    </w:r>
  </w:p>
  <w:p w14:paraId="6CA6089B">
    <w:pPr>
      <w:pStyle w:val="6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DAEBF">
    <w:pPr>
      <w:pStyle w:val="7"/>
      <w:jc w:val="right"/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</w:pP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1736725</wp:posOffset>
          </wp:positionH>
          <wp:positionV relativeFrom="paragraph">
            <wp:posOffset>0</wp:posOffset>
          </wp:positionV>
          <wp:extent cx="641985" cy="730250"/>
          <wp:effectExtent l="0" t="0" r="5715" b="12700"/>
          <wp:wrapNone/>
          <wp:docPr id="1" name="Picture 1" descr="logo 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a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98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>ZAKA CONSORTIUM LTD</w:t>
    </w:r>
  </w:p>
  <w:p w14:paraId="2A383B3A">
    <w:pPr>
      <w:pStyle w:val="7"/>
      <w:numPr>
        <w:numId w:val="0"/>
      </w:numPr>
      <w:jc w:val="right"/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</w:pP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>P.O.BOX 28214-00100</w:t>
    </w:r>
  </w:p>
  <w:p w14:paraId="4F6F08EE">
    <w:pPr>
      <w:pStyle w:val="7"/>
      <w:numPr>
        <w:numId w:val="0"/>
      </w:numPr>
      <w:jc w:val="right"/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</w:pP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>NAIROBI,KENYA</w:t>
    </w:r>
  </w:p>
  <w:p w14:paraId="0E7F3F41">
    <w:pPr>
      <w:pStyle w:val="7"/>
      <w:numPr>
        <w:numId w:val="0"/>
      </w:numPr>
      <w:jc w:val="right"/>
      <w:rPr>
        <w:rFonts w:hint="default"/>
        <w:lang w:val="en-US"/>
      </w:rPr>
    </w:pPr>
    <w:r>
      <w:rPr>
        <w:rFonts w:hint="default"/>
        <w:b/>
        <w:bCs/>
        <w:color w:val="000000" w:themeColor="text1"/>
        <w:lang w:val="en-US"/>
        <w14:textFill>
          <w14:solidFill>
            <w14:schemeClr w14:val="tx1"/>
          </w14:solidFill>
        </w14:textFill>
      </w:rPr>
      <w:t>priscilla@zakaconsortium.com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09DDF"/>
    <w:multiLevelType w:val="multilevel"/>
    <w:tmpl w:val="D8609DDF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">
    <w:nsid w:val="EB65F4AD"/>
    <w:multiLevelType w:val="singleLevel"/>
    <w:tmpl w:val="EB65F4AD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F6F8725A"/>
    <w:multiLevelType w:val="singleLevel"/>
    <w:tmpl w:val="F6F8725A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">
    <w:nsid w:val="2B362EAB"/>
    <w:multiLevelType w:val="singleLevel"/>
    <w:tmpl w:val="2B362EAB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E2"/>
    <w:rsid w:val="006610E2"/>
    <w:rsid w:val="1F9C5DC1"/>
    <w:rsid w:val="22582EC0"/>
    <w:rsid w:val="2952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2025-12-19T16:11:00Z</dcterms:created>
  <dc:creator>Phiri</dc:creator>
  <cp:lastModifiedBy>Phiri</cp:lastModifiedBy>
  <dcterms:modified xsi:type="dcterms:W3CDTF">2025-12-19T16:41:31Z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5D497E72B20948E8B6DBE3C5B30CCBF2_13</vt:lpwstr>
  </property>
</Properties>
</file>